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9C7E" w14:textId="77777777" w:rsidR="00066F7F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G95首都地区环线高速公路廊坊至涿州段改扩建工程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土地组卷等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技术服务中标候选人公示</w:t>
      </w:r>
    </w:p>
    <w:p w14:paraId="2C7B3917" w14:textId="77777777" w:rsidR="00066F7F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招标项目名称：G95首都地区环线高速公路廊坊至涿州段改扩建工程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土地组卷等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技术服务</w:t>
      </w:r>
    </w:p>
    <w:p w14:paraId="4E1FFDB7" w14:textId="77777777" w:rsidR="00066F7F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招标项目编号：JT-FW-2024-074</w:t>
      </w:r>
    </w:p>
    <w:p w14:paraId="03E0F67C" w14:textId="77777777" w:rsidR="00066F7F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公示名称：G95首都地区环线高速公路廊坊至涿州段改扩建工程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土地组卷等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技术服务中标候选人公示</w:t>
      </w:r>
    </w:p>
    <w:p w14:paraId="4491263D" w14:textId="77777777" w:rsidR="00066F7F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公示编号：JT-FW-2024-074</w:t>
      </w:r>
    </w:p>
    <w:p w14:paraId="5DAB660A" w14:textId="77777777" w:rsidR="00066F7F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公示内容：</w:t>
      </w:r>
    </w:p>
    <w:tbl>
      <w:tblPr>
        <w:tblW w:w="9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738"/>
      </w:tblGrid>
      <w:tr w:rsidR="00066F7F" w14:paraId="52CE25DF" w14:textId="77777777">
        <w:trPr>
          <w:trHeight w:val="337"/>
        </w:trPr>
        <w:tc>
          <w:tcPr>
            <w:tcW w:w="9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519EF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标段：G95首都地区环线高速公路廊坊至涿州段改扩建工程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技术服务</w:t>
            </w:r>
          </w:p>
        </w:tc>
      </w:tr>
      <w:tr w:rsidR="00066F7F" w14:paraId="35265401" w14:textId="77777777">
        <w:trPr>
          <w:trHeight w:val="322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32D07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所属行业：交通运输</w:t>
            </w:r>
          </w:p>
        </w:tc>
        <w:tc>
          <w:tcPr>
            <w:tcW w:w="5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D7DF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所属地区：固安县、涿州市</w:t>
            </w:r>
          </w:p>
        </w:tc>
      </w:tr>
      <w:tr w:rsidR="00066F7F" w14:paraId="5508EC92" w14:textId="77777777">
        <w:trPr>
          <w:trHeight w:val="322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A33B9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开标时间：2024年11月15日9:00</w:t>
            </w:r>
          </w:p>
        </w:tc>
        <w:tc>
          <w:tcPr>
            <w:tcW w:w="5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8C2E7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开标地点：石家庄市建设南大街269号河北师大科技园B座11层瑞和安惠项目管理集团有限公司会议室</w:t>
            </w:r>
          </w:p>
        </w:tc>
      </w:tr>
      <w:tr w:rsidR="00066F7F" w14:paraId="506EC1D2" w14:textId="77777777">
        <w:trPr>
          <w:trHeight w:val="322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26D1E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公示开始日期：2024年11月16日</w:t>
            </w:r>
          </w:p>
        </w:tc>
        <w:tc>
          <w:tcPr>
            <w:tcW w:w="5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0DA36" w14:textId="77777777" w:rsidR="00066F7F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公示截止日期：2024年11月18日</w:t>
            </w:r>
          </w:p>
        </w:tc>
      </w:tr>
    </w:tbl>
    <w:p w14:paraId="70484845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1.中标候选人名单 </w:t>
      </w:r>
    </w:p>
    <w:tbl>
      <w:tblPr>
        <w:tblW w:w="9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25"/>
        <w:gridCol w:w="1150"/>
        <w:gridCol w:w="1038"/>
        <w:gridCol w:w="2396"/>
        <w:gridCol w:w="1466"/>
        <w:gridCol w:w="1082"/>
      </w:tblGrid>
      <w:tr w:rsidR="00066F7F" w14:paraId="2344CC6B" w14:textId="77777777">
        <w:trPr>
          <w:trHeight w:val="304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1C3C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B756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中标候选人单位名称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856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投标价格（元）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6E5E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评标价格（元）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3DAC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服务期限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76E0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质量要求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A911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安全目标</w:t>
            </w:r>
          </w:p>
        </w:tc>
      </w:tr>
      <w:tr w:rsidR="00066F7F" w14:paraId="3C4208C5" w14:textId="77777777">
        <w:trPr>
          <w:trHeight w:val="304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455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F3D7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3219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5860000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721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5860000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F49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自合同生效之日起，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至取得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不动产权证书结束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179B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符合国家及行业规范标准，满足招标文件发包人要求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0679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不发生安全生产责任事故</w:t>
            </w:r>
          </w:p>
        </w:tc>
      </w:tr>
      <w:tr w:rsidR="00066F7F" w14:paraId="335DF137" w14:textId="77777777">
        <w:trPr>
          <w:trHeight w:val="319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555E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C89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6C90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5872000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046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5872000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B42B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自合同生效之日起，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至取得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不动产权证书结束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125E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符合国家及行业规范标准，满足招标文件发包人要求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DD1E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不发生安全生产责任事故</w:t>
            </w:r>
          </w:p>
        </w:tc>
      </w:tr>
      <w:tr w:rsidR="00066F7F" w14:paraId="0F0DE92D" w14:textId="77777777">
        <w:trPr>
          <w:trHeight w:val="304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A35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0625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C20B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5874350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B439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5874350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C892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自合同生效之日起，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至取得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不动产权证书结束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2F67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符合国家及行业规范标准，满足招标文件发包人要求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581F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不发生安全生产责任事故</w:t>
            </w:r>
          </w:p>
        </w:tc>
      </w:tr>
    </w:tbl>
    <w:p w14:paraId="77E7F89A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2.中标候选人项目负责人 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457"/>
        <w:gridCol w:w="1721"/>
        <w:gridCol w:w="1017"/>
        <w:gridCol w:w="1972"/>
        <w:gridCol w:w="1985"/>
      </w:tblGrid>
      <w:tr w:rsidR="00066F7F" w14:paraId="0F6ED22A" w14:textId="77777777">
        <w:trPr>
          <w:trHeight w:val="36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582B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193D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中标候选人单位名称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6B31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项目负责人姓名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CD57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13B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相关证书名称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7B86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相关证书编号</w:t>
            </w:r>
          </w:p>
        </w:tc>
      </w:tr>
      <w:tr w:rsidR="00066F7F" w14:paraId="77FAB2FE" w14:textId="77777777">
        <w:trPr>
          <w:trHeight w:val="7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4AF5F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8D2A6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944C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朱占永</w:t>
            </w:r>
            <w:proofErr w:type="gram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157A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高级工程师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74880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2A7F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0007680</w:t>
            </w:r>
          </w:p>
        </w:tc>
      </w:tr>
      <w:tr w:rsidR="00066F7F" w14:paraId="51C49D9C" w14:textId="77777777">
        <w:trPr>
          <w:trHeight w:val="7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B8FEB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15B12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6C3C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王兴华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3C39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35EF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7C07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201800100G0193</w:t>
            </w:r>
          </w:p>
        </w:tc>
      </w:tr>
      <w:tr w:rsidR="00066F7F" w14:paraId="1EE01DB1" w14:textId="77777777">
        <w:trPr>
          <w:trHeight w:val="7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79520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253AE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86A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高桂元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556B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9297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高级工程师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EF4F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2022B101111</w:t>
            </w:r>
          </w:p>
        </w:tc>
      </w:tr>
    </w:tbl>
    <w:p w14:paraId="57021DE7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3.中标候选人响应招标文件要求的资格能力条件 </w:t>
      </w:r>
    </w:p>
    <w:tbl>
      <w:tblPr>
        <w:tblW w:w="9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248"/>
        <w:gridCol w:w="4635"/>
      </w:tblGrid>
      <w:tr w:rsidR="00066F7F" w14:paraId="7F8418B2" w14:textId="77777777">
        <w:trPr>
          <w:trHeight w:val="49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9D65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排序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65F4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中标候选人名称 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D124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响应情况 </w:t>
            </w:r>
          </w:p>
        </w:tc>
      </w:tr>
      <w:tr w:rsidR="00066F7F" w14:paraId="03764192" w14:textId="77777777">
        <w:trPr>
          <w:trHeight w:val="49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F87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A853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399F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合格</w:t>
            </w:r>
          </w:p>
        </w:tc>
      </w:tr>
      <w:tr w:rsidR="00066F7F" w14:paraId="0AC9B261" w14:textId="77777777">
        <w:trPr>
          <w:trHeight w:val="49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542C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2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64DF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83DA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合格</w:t>
            </w:r>
          </w:p>
        </w:tc>
      </w:tr>
      <w:tr w:rsidR="00066F7F" w14:paraId="145F98AF" w14:textId="77777777">
        <w:trPr>
          <w:trHeight w:val="52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4311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973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C12F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合格</w:t>
            </w:r>
          </w:p>
        </w:tc>
      </w:tr>
    </w:tbl>
    <w:p w14:paraId="072BBC1F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4.（1）中标候选人企业业绩 </w:t>
      </w: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878"/>
        <w:gridCol w:w="2333"/>
        <w:gridCol w:w="1533"/>
        <w:gridCol w:w="1625"/>
        <w:gridCol w:w="1625"/>
      </w:tblGrid>
      <w:tr w:rsidR="00066F7F" w14:paraId="0DD76550" w14:textId="77777777"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AD6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序号 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8EE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中标候选人名称 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65D5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中标工程名称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5124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建设单位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D1F4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合同签订时间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8040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合同签订金额 </w:t>
            </w:r>
          </w:p>
        </w:tc>
      </w:tr>
      <w:tr w:rsidR="00066F7F" w14:paraId="53979F37" w14:textId="77777777"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9853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CCD67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4C11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港高速公路衡水段建设项目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土地组卷技术服务</w:t>
            </w:r>
            <w:proofErr w:type="gramEnd"/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324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港高速公路衡水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段地方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工作指挥部办公室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09EC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2021年3月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19日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F87D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980000元</w:t>
            </w:r>
          </w:p>
        </w:tc>
      </w:tr>
      <w:tr w:rsidR="00066F7F" w14:paraId="3F295B35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8C235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56947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379D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太行山高速公路邢台段建设项目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土地组卷报批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1806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建冀交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高速公路投资发展有限公司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1419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2020年6月15日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B4BA0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948000元</w:t>
            </w:r>
          </w:p>
        </w:tc>
      </w:tr>
      <w:tr w:rsidR="00066F7F" w14:paraId="3EB591B1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20C5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8D7D7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CF14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太行山高速公路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京蔚段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建设项目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土地组卷报批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C4DF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交建冀交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高速公路投资发展有限公司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4892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2021年2月1日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401A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220000元</w:t>
            </w:r>
          </w:p>
        </w:tc>
      </w:tr>
      <w:tr w:rsidR="00066F7F" w14:paraId="1A2B9209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783A9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AA8C46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36B3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曲港高速公路肃宁互通至京台高速段（肃宁互通至黄骅港段一期工程）项目土地勘测定界、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报批等技术服务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FCB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沧州交通发展（集团）有限责任公司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BE8F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2022年3月10日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F38E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4800000元</w:t>
            </w:r>
          </w:p>
        </w:tc>
      </w:tr>
      <w:tr w:rsidR="00066F7F" w14:paraId="77A924E9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7F65A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15210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9C5C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港高速公路衡水沧州界至国道 G205 段勘测定界、土地组卷、基本农田补划方案听证论证、临时用地复垦方案、使用林地审核技术服务、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征地社稳评估</w:t>
            </w:r>
            <w:proofErr w:type="gramEnd"/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4AB9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沧州交通发展（集团）有限责任公司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3EBA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2022年9月14日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C9A0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6461820元</w:t>
            </w:r>
          </w:p>
        </w:tc>
      </w:tr>
      <w:tr w:rsidR="00066F7F" w14:paraId="039657D8" w14:textId="77777777">
        <w:trPr>
          <w:trHeight w:val="931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AFCD3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C9A6B6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097A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太行山高速公路邢台段土地勘测定界技术服务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11BD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河北交投土地开发整理有限公司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704D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2020年12月14日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31AD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470624元</w:t>
            </w:r>
          </w:p>
        </w:tc>
      </w:tr>
      <w:tr w:rsidR="00066F7F" w14:paraId="2B0A48D7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01CD1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151836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62B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京雄高速公路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支线义和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庄枢纽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至京港澳高速段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土地组卷报批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66AD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高速公路京雄二期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建设指挥部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6AD0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2024年1月10日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0DB9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1580000元</w:t>
            </w:r>
          </w:p>
        </w:tc>
      </w:tr>
      <w:tr w:rsidR="00066F7F" w14:paraId="2A8AF5F3" w14:textId="77777777">
        <w:trPr>
          <w:trHeight w:val="90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1D1AB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4E55E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0A29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京昆高速公路顺平西互通连接线新建工程用地报批技术服务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3FF8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顺平县交通运输局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0CBB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2022年4月19日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F56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875000元</w:t>
            </w:r>
          </w:p>
        </w:tc>
      </w:tr>
      <w:tr w:rsidR="00066F7F" w14:paraId="525F29B7" w14:textId="77777777"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7F452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42F41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2806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张石高速（蔚县段）供地项目勘测定界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6985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张石高速公路张家口管理处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98BB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 年 10 月 25 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8386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150000元</w:t>
            </w:r>
          </w:p>
        </w:tc>
      </w:tr>
      <w:tr w:rsidR="00066F7F" w14:paraId="3A267E13" w14:textId="77777777"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7166C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B3A6B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2DFA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 xml:space="preserve">曲阳至黄骅港高速公路曲阳至肃宁段项目 </w:t>
            </w:r>
            <w:r>
              <w:rPr>
                <w:rFonts w:ascii="宋体" w:eastAsia="宋体" w:hAnsi="宋体" w:cs="宋体"/>
                <w:kern w:val="0"/>
                <w:sz w:val="24"/>
              </w:rPr>
              <w:lastRenderedPageBreak/>
              <w:t>用地转用征收报批技术服务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2E16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河北曲港高速公路开发有限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CB0C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lastRenderedPageBreak/>
              <w:t>2022 年 12 月 2 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2396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750000元</w:t>
            </w:r>
          </w:p>
        </w:tc>
      </w:tr>
      <w:tr w:rsidR="00066F7F" w14:paraId="76694C03" w14:textId="77777777"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DAE62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6431A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5B1A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太行山高速公路邯郸段（涉县、武安市）勘测定界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4822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建冀交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高速公路投资发展有限公司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E417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2022年9月8日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634E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960000元</w:t>
            </w:r>
          </w:p>
        </w:tc>
      </w:tr>
      <w:tr w:rsidR="00066F7F" w14:paraId="2759579B" w14:textId="77777777"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EF28CC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42164A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A309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太行山高速公路邯郸段（涉县、武安市）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土地组卷报批</w:t>
            </w:r>
            <w:proofErr w:type="gramEnd"/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C2F4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建冀交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高速公路投资发展有限公司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588C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2022年9月8日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6B08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900000元</w:t>
            </w:r>
          </w:p>
        </w:tc>
      </w:tr>
      <w:tr w:rsidR="00066F7F" w14:paraId="22A78B9E" w14:textId="77777777"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96E94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5EBE78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6053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 xml:space="preserve">国道 G107 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邯邢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界至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马头南经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开区段改建工程项目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土地组卷报批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技术服务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A9DF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邯郸经济技术开发区社会事务局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2AB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2019年11月25日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267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195000元</w:t>
            </w:r>
          </w:p>
        </w:tc>
      </w:tr>
    </w:tbl>
    <w:p w14:paraId="3268E949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4.（2）中标候选人项目负责人业绩 </w:t>
      </w: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558"/>
        <w:gridCol w:w="1397"/>
        <w:gridCol w:w="2076"/>
        <w:gridCol w:w="1537"/>
        <w:gridCol w:w="1110"/>
        <w:gridCol w:w="1340"/>
      </w:tblGrid>
      <w:tr w:rsidR="00066F7F" w14:paraId="4E81D908" w14:textId="77777777"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DD5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1727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中标候选人名称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15B7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4592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中标工程名称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3808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374D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合同签订</w:t>
            </w:r>
          </w:p>
          <w:p w14:paraId="43FA148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364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合同签订</w:t>
            </w:r>
          </w:p>
          <w:p w14:paraId="15C4A00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金额</w:t>
            </w:r>
          </w:p>
        </w:tc>
      </w:tr>
      <w:tr w:rsidR="00066F7F" w14:paraId="100DC9D9" w14:textId="77777777"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3DDB3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4CC29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6F76A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朱占永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2949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曲港高速公路肃宁互通至京台高速段（肃宁互通至黄骅港段一期工程）项目土地勘测定界、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报批等技术服务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488A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沧州交通发展（集团）有限责任公司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DF7B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2022年3月10日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DDC3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4800000元</w:t>
            </w:r>
          </w:p>
        </w:tc>
      </w:tr>
      <w:tr w:rsidR="00066F7F" w14:paraId="6E0A13F1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A2F8BC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503D9C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F23F6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B9AE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港高速公路衡水沧州界至国道 G205 段勘测定界、土地组卷、基本农田补划方案听证论证、临时用地复垦方案、使用林地审核技术服务、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征地社稳评估</w:t>
            </w:r>
            <w:proofErr w:type="gramEnd"/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C2D8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沧州交通发展（集团）有限责任公司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87AB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2022年9月14日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C683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6461820元</w:t>
            </w:r>
          </w:p>
        </w:tc>
      </w:tr>
      <w:tr w:rsidR="00066F7F" w14:paraId="06444B12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FC1DC0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B9103D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751062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31D4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港高速公路衡水段建设项目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土地组卷技术服务</w:t>
            </w:r>
            <w:proofErr w:type="gramEnd"/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8335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港高速公路衡水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段地方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工作指挥部办公室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E50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2021年3月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19日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0A88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980000元</w:t>
            </w:r>
          </w:p>
        </w:tc>
      </w:tr>
      <w:tr w:rsidR="00066F7F" w14:paraId="5239D2C8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C6828A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870FAD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BE4F53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61F0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京雄高速公路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支线义和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庄枢纽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至京港澳高速段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土地组卷报批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技术服务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1D5E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高速公路京雄二期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建设指挥部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2377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2024年1月10日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FA8D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1580000元</w:t>
            </w:r>
          </w:p>
        </w:tc>
      </w:tr>
      <w:tr w:rsidR="00066F7F" w14:paraId="6B1022FD" w14:textId="77777777"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83BE8A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BFFC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DB69A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王兴华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FA74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京昆高速公路顺平西互通连接线新建工程用地报批技术服务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2234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顺平县交通运输局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F4CC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2022年4月19日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75F9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875000元</w:t>
            </w:r>
          </w:p>
        </w:tc>
      </w:tr>
      <w:tr w:rsidR="00066F7F" w14:paraId="5123EDE1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BA0CDF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EE3D3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4C72C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09567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张石高速（蔚县段）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供地项目勘测定界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9FDF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张石高速公路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张家口管理处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C60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2022 年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10 月 25 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35F0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150000元</w:t>
            </w:r>
          </w:p>
        </w:tc>
      </w:tr>
      <w:tr w:rsidR="00066F7F" w14:paraId="7AD2644E" w14:textId="77777777">
        <w:trPr>
          <w:trHeight w:val="1243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E77F28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09FE5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DDFCF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A47D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曲阳至黄骅港高速公路曲阳至肃宁段项目 用地转用征收报批技术服务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E4F6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河北曲港高速公路开发有限公司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53E1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2022 年 12 月 2 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8680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750000元</w:t>
            </w:r>
          </w:p>
        </w:tc>
      </w:tr>
      <w:tr w:rsidR="00066F7F" w14:paraId="3A9B2FBF" w14:textId="77777777">
        <w:trPr>
          <w:trHeight w:val="312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05B870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C76782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B03581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高桂元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16BB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太行山高速公路邯郸段（涉县、武安市）勘测定界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4F57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建冀交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高速公路投资发展有限公司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99BBE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2022年9月8日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D137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960000元</w:t>
            </w:r>
          </w:p>
        </w:tc>
      </w:tr>
      <w:tr w:rsidR="00066F7F" w14:paraId="7A497148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AB4883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923982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B61B5C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C602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太行山高速公路邯郸段（涉县、武安市）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土地组卷报批</w:t>
            </w:r>
            <w:proofErr w:type="gramEnd"/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90BF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建冀交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高速公路投资发展有限公司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48E5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2022年9月8日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213B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900000元</w:t>
            </w:r>
          </w:p>
        </w:tc>
      </w:tr>
      <w:tr w:rsidR="00066F7F" w14:paraId="3B28AA67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10DA0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686A61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EB292" w14:textId="77777777" w:rsidR="00066F7F" w:rsidRDefault="00066F7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4FAD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 xml:space="preserve">国道 G107 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邯邢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界至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马头南经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开区段改建工程项目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土地组卷报批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技术服务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6F40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邯郸经济技术开发区社会事务局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A43A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2019年11月25日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6EDE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195000元</w:t>
            </w:r>
          </w:p>
        </w:tc>
      </w:tr>
    </w:tbl>
    <w:p w14:paraId="1F42CF68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5.（1）所有投标人商务标评分情况 </w:t>
      </w:r>
    </w:p>
    <w:tbl>
      <w:tblPr>
        <w:tblW w:w="9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37"/>
        <w:gridCol w:w="1001"/>
        <w:gridCol w:w="1027"/>
        <w:gridCol w:w="1091"/>
        <w:gridCol w:w="977"/>
        <w:gridCol w:w="1043"/>
      </w:tblGrid>
      <w:tr w:rsidR="00066F7F" w14:paraId="08431FE5" w14:textId="77777777">
        <w:trPr>
          <w:trHeight w:val="32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B506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6A5A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73D0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评委A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766A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评委B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3992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评委C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AF9A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评委D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A49B8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评委E </w:t>
            </w:r>
          </w:p>
        </w:tc>
      </w:tr>
      <w:tr w:rsidR="000523B5" w14:paraId="7E2896FB" w14:textId="77777777">
        <w:trPr>
          <w:trHeight w:val="29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FCA50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E5248" w14:textId="251DFB0F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81BF2" w14:textId="74504741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AFFF9" w14:textId="0AA38F0A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7F29A" w14:textId="04AE666B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C729A" w14:textId="2448E66A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64021" w14:textId="29C33C6E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</w:tr>
      <w:tr w:rsidR="000523B5" w14:paraId="3410F2D2" w14:textId="77777777">
        <w:trPr>
          <w:trHeight w:val="32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2AA41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6A141" w14:textId="0A35339D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0481C" w14:textId="46CA6D2B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0372" w14:textId="3FB33B8A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B8750" w14:textId="319BD7AF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07831" w14:textId="1BBC26C2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8ABE4" w14:textId="41F21450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</w:tr>
      <w:tr w:rsidR="000523B5" w14:paraId="3767001E" w14:textId="77777777">
        <w:trPr>
          <w:trHeight w:val="34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45389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7B4BD" w14:textId="3609B440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078F" w14:textId="5ECADB78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0D75C" w14:textId="59FFECDB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E587E" w14:textId="42AE32FC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249A3" w14:textId="1C27A770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35B7" w14:textId="7F021E6B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</w:tr>
      <w:tr w:rsidR="000523B5" w14:paraId="181AFCB8" w14:textId="77777777">
        <w:trPr>
          <w:trHeight w:val="34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83FB8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19B47" w14:textId="2D54C72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河北坤正地质勘查技术服务有限公司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9D139" w14:textId="2752640F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0981" w14:textId="4A2E7196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7E16" w14:textId="2FE6C24B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6D35D" w14:textId="384F27B0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99CD7" w14:textId="0F55FB84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</w:tr>
    </w:tbl>
    <w:p w14:paraId="4FB05979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5.（2）所有投标人技术标评分情况</w:t>
      </w:r>
    </w:p>
    <w:tbl>
      <w:tblPr>
        <w:tblW w:w="9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37"/>
        <w:gridCol w:w="1001"/>
        <w:gridCol w:w="1027"/>
        <w:gridCol w:w="1091"/>
        <w:gridCol w:w="977"/>
        <w:gridCol w:w="1043"/>
      </w:tblGrid>
      <w:tr w:rsidR="00066F7F" w14:paraId="0ED92704" w14:textId="77777777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A334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E275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2639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评委A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730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评委B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2C70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评委C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3398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评委D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CDB1D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评委E </w:t>
            </w:r>
          </w:p>
        </w:tc>
      </w:tr>
      <w:tr w:rsidR="000523B5" w14:paraId="7AB068CE" w14:textId="77777777" w:rsidTr="00FC0D16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D4406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8C313" w14:textId="221DEAC4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4E003" w14:textId="37B6B139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41.00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88E88" w14:textId="76B99CCA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37.00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B08BE5" w14:textId="49C0DD5B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38.50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196BA" w14:textId="06F8BC29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43.70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0152" w14:textId="0F572B0B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39.50 </w:t>
            </w:r>
          </w:p>
        </w:tc>
      </w:tr>
      <w:tr w:rsidR="000523B5" w14:paraId="741C1A4D" w14:textId="77777777" w:rsidTr="00FC0D16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C8771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C458B" w14:textId="70C41D98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AE01F" w14:textId="1E1AF6AD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37.00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3527D" w14:textId="0B760EBC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33.00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7FAC3B" w14:textId="4B200B80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35.00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8870C" w14:textId="27661919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42.80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6FCF4" w14:textId="12DDA7A1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32.00 </w:t>
            </w:r>
          </w:p>
        </w:tc>
      </w:tr>
      <w:tr w:rsidR="000523B5" w14:paraId="0C8CE086" w14:textId="77777777" w:rsidTr="00FC0D16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0FB63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9551A" w14:textId="2EB0397F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F3B3B" w14:textId="5C749345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33.00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8F601" w14:textId="7F42985A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31.00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71987E" w14:textId="38DBB02E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32.50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ACEEB" w14:textId="5F02955F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41.40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EDF97" w14:textId="0129545A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31.00 </w:t>
            </w:r>
          </w:p>
        </w:tc>
      </w:tr>
      <w:tr w:rsidR="000523B5" w14:paraId="026BFD53" w14:textId="77777777" w:rsidTr="00FC0D16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64463" w14:textId="7777777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12BA2" w14:textId="399A788E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河北坤正地质勘查技术服务有限公司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6A1ED" w14:textId="2995B752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33.00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DF655" w14:textId="6FA68839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31.50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B4CDD" w14:textId="62C4EA54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33.30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78958" w14:textId="375E853D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41.90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F842E" w14:textId="402A3E24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 xml:space="preserve">32.50 </w:t>
            </w:r>
          </w:p>
        </w:tc>
      </w:tr>
    </w:tbl>
    <w:p w14:paraId="656F1E22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5.（3）所有投标人或供应商总得分情况</w:t>
      </w:r>
    </w:p>
    <w:tbl>
      <w:tblPr>
        <w:tblW w:w="4918" w:type="pct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683"/>
        <w:gridCol w:w="2481"/>
        <w:gridCol w:w="1810"/>
      </w:tblGrid>
      <w:tr w:rsidR="00066F7F" w14:paraId="03058107" w14:textId="77777777">
        <w:trPr>
          <w:trHeight w:val="57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D955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B0F33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9CE3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报价得分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01D16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总得分</w:t>
            </w:r>
          </w:p>
        </w:tc>
      </w:tr>
      <w:tr w:rsidR="000523B5" w14:paraId="57A52E5C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AA4C4" w14:textId="0F4C2344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B65C8" w14:textId="76F1AC8F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河北国源工程技术有限公司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B690E" w14:textId="70C6E0D9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9.99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ED046" w14:textId="18ACE44A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94.93</w:t>
            </w:r>
          </w:p>
        </w:tc>
      </w:tr>
      <w:tr w:rsidR="000523B5" w14:paraId="3669B1CB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301B8" w14:textId="363A50C7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E327C" w14:textId="7639A247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石家庄师兄弟土地环境技术服务有限公司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9E1ED" w14:textId="3BBE9D4F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9.99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7775F" w14:textId="1AA5C2E8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85.95</w:t>
            </w:r>
          </w:p>
        </w:tc>
      </w:tr>
      <w:tr w:rsidR="000523B5" w14:paraId="0899712C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233F1" w14:textId="3387A95E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CF82" w14:textId="7679422D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EACEE" w14:textId="643304A3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9.98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A460D" w14:textId="1445D090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78.76</w:t>
            </w:r>
          </w:p>
        </w:tc>
      </w:tr>
      <w:tr w:rsidR="000523B5" w14:paraId="53C9ED53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4F190" w14:textId="29903E0A" w:rsidR="000523B5" w:rsidRP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C7290" w14:textId="1DA8C985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河北坤正地质勘查技术服务有限公司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91087" w14:textId="555ED4A4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9.94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E7D5E" w14:textId="3210777D" w:rsidR="000523B5" w:rsidRDefault="000523B5" w:rsidP="000523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0523B5">
              <w:rPr>
                <w:rFonts w:ascii="宋体" w:eastAsia="宋体" w:hAnsi="宋体" w:cs="宋体" w:hint="eastAsia"/>
                <w:kern w:val="0"/>
                <w:sz w:val="24"/>
              </w:rPr>
              <w:t>75.38</w:t>
            </w:r>
          </w:p>
        </w:tc>
      </w:tr>
    </w:tbl>
    <w:p w14:paraId="2DE8DB45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6.投标文件被否决的投标人名称、否决原因 </w:t>
      </w: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032"/>
        <w:gridCol w:w="4949"/>
      </w:tblGrid>
      <w:tr w:rsidR="00066F7F" w14:paraId="09D2FF87" w14:textId="77777777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F531C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CEF0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投标人名称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275CB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否决原因</w:t>
            </w:r>
          </w:p>
        </w:tc>
      </w:tr>
      <w:tr w:rsidR="00066F7F" w14:paraId="7CC8D251" w14:textId="77777777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CC549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CFF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1A5F4" w14:textId="77777777" w:rsidR="00066F7F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</w:tr>
    </w:tbl>
    <w:p w14:paraId="52B0D809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7.提出异议的渠道和方式：投标人或其他利害关系人对本招标项目的评标结果有异议的，可在公示期向招标人或招标代理机构提出。</w:t>
      </w:r>
    </w:p>
    <w:p w14:paraId="6716F508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联系方式 </w:t>
      </w:r>
    </w:p>
    <w:tbl>
      <w:tblPr>
        <w:tblW w:w="10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5355"/>
      </w:tblGrid>
      <w:tr w:rsidR="00066F7F" w14:paraId="2CED7D79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AED4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招标人：河北高速公路集团有限公司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0555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招标代理机构：瑞和安惠项目管理集团有限公司</w:t>
            </w:r>
          </w:p>
        </w:tc>
      </w:tr>
      <w:tr w:rsidR="00066F7F" w14:paraId="3A6FDA34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C60C1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地址：河北省石家庄市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华东路509号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8D5E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地址:石家庄市建设南大街269号河北师大科技园B座12层</w:t>
            </w:r>
          </w:p>
        </w:tc>
      </w:tr>
      <w:tr w:rsidR="00066F7F" w14:paraId="78C8417F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1724D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联系人：丁女士、李女士、乔先生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219AA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联系人：苗永超、张成、高加强</w:t>
            </w:r>
          </w:p>
        </w:tc>
      </w:tr>
      <w:tr w:rsidR="00066F7F" w14:paraId="37A87DE6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88CA3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电话：0311-6672672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4889A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电话：0316-5912139</w:t>
            </w:r>
          </w:p>
        </w:tc>
      </w:tr>
      <w:tr w:rsidR="00066F7F" w14:paraId="19EC5C81" w14:textId="77777777">
        <w:trPr>
          <w:trHeight w:val="401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6798B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电子邮箱：/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5455D" w14:textId="77777777" w:rsidR="00066F7F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电子邮箱：rhahlf@126.com</w:t>
            </w:r>
          </w:p>
        </w:tc>
      </w:tr>
    </w:tbl>
    <w:p w14:paraId="70801D00" w14:textId="77777777" w:rsidR="00066F7F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8.其他公示内容：无</w:t>
      </w:r>
    </w:p>
    <w:sectPr w:rsidR="00066F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zZTk1YTVlZGJlMDcxMDdlMjI5ZDM0MDdjYjY4ZjMifQ=="/>
  </w:docVars>
  <w:rsids>
    <w:rsidRoot w:val="00C90940"/>
    <w:rsid w:val="000523B5"/>
    <w:rsid w:val="00066F7F"/>
    <w:rsid w:val="000D1141"/>
    <w:rsid w:val="004532BE"/>
    <w:rsid w:val="004B532C"/>
    <w:rsid w:val="004F5ACB"/>
    <w:rsid w:val="005705B9"/>
    <w:rsid w:val="006462B0"/>
    <w:rsid w:val="00907073"/>
    <w:rsid w:val="00927624"/>
    <w:rsid w:val="00951D69"/>
    <w:rsid w:val="009971B2"/>
    <w:rsid w:val="00A24681"/>
    <w:rsid w:val="00AB2C4C"/>
    <w:rsid w:val="00C55332"/>
    <w:rsid w:val="00C90940"/>
    <w:rsid w:val="00CE6F1A"/>
    <w:rsid w:val="00D10345"/>
    <w:rsid w:val="00D5064B"/>
    <w:rsid w:val="00EF3B9D"/>
    <w:rsid w:val="00FB2682"/>
    <w:rsid w:val="00FE34AC"/>
    <w:rsid w:val="01E91A44"/>
    <w:rsid w:val="0226120E"/>
    <w:rsid w:val="034070BC"/>
    <w:rsid w:val="035148F2"/>
    <w:rsid w:val="03587E02"/>
    <w:rsid w:val="041B4092"/>
    <w:rsid w:val="048C3708"/>
    <w:rsid w:val="049A3DD9"/>
    <w:rsid w:val="05ED086E"/>
    <w:rsid w:val="063876A4"/>
    <w:rsid w:val="06D870D9"/>
    <w:rsid w:val="08420CAE"/>
    <w:rsid w:val="09816133"/>
    <w:rsid w:val="0A145C1C"/>
    <w:rsid w:val="0B092A8A"/>
    <w:rsid w:val="0B1526A9"/>
    <w:rsid w:val="0D31155B"/>
    <w:rsid w:val="0D533015"/>
    <w:rsid w:val="0D7C2A37"/>
    <w:rsid w:val="0DD15714"/>
    <w:rsid w:val="0EF26BE2"/>
    <w:rsid w:val="0F586C59"/>
    <w:rsid w:val="0F744163"/>
    <w:rsid w:val="0FEE5763"/>
    <w:rsid w:val="100920B1"/>
    <w:rsid w:val="10284C2D"/>
    <w:rsid w:val="12986351"/>
    <w:rsid w:val="13EE0D17"/>
    <w:rsid w:val="14C173FE"/>
    <w:rsid w:val="169D3553"/>
    <w:rsid w:val="17B34241"/>
    <w:rsid w:val="18A32208"/>
    <w:rsid w:val="19894A37"/>
    <w:rsid w:val="1B747F0B"/>
    <w:rsid w:val="1DDE2DCF"/>
    <w:rsid w:val="1F5837E2"/>
    <w:rsid w:val="1F5C6639"/>
    <w:rsid w:val="20CE2C87"/>
    <w:rsid w:val="22416B0A"/>
    <w:rsid w:val="231177A3"/>
    <w:rsid w:val="23427276"/>
    <w:rsid w:val="23846785"/>
    <w:rsid w:val="241E5CD3"/>
    <w:rsid w:val="246F56CA"/>
    <w:rsid w:val="24AF7273"/>
    <w:rsid w:val="25090652"/>
    <w:rsid w:val="25113A8A"/>
    <w:rsid w:val="254D6A13"/>
    <w:rsid w:val="26263565"/>
    <w:rsid w:val="28072F22"/>
    <w:rsid w:val="286A1BF6"/>
    <w:rsid w:val="28B65EDD"/>
    <w:rsid w:val="28C05396"/>
    <w:rsid w:val="291E49C7"/>
    <w:rsid w:val="2A360824"/>
    <w:rsid w:val="2A9A0FFE"/>
    <w:rsid w:val="2B8A456D"/>
    <w:rsid w:val="2D486A1B"/>
    <w:rsid w:val="2DDA524D"/>
    <w:rsid w:val="2DF4595A"/>
    <w:rsid w:val="2F447611"/>
    <w:rsid w:val="2FBB7811"/>
    <w:rsid w:val="30536D05"/>
    <w:rsid w:val="30C23ADA"/>
    <w:rsid w:val="31AF08B2"/>
    <w:rsid w:val="325048E2"/>
    <w:rsid w:val="32BD0087"/>
    <w:rsid w:val="33556CEC"/>
    <w:rsid w:val="349F18F7"/>
    <w:rsid w:val="36B50719"/>
    <w:rsid w:val="370757A2"/>
    <w:rsid w:val="39913532"/>
    <w:rsid w:val="3A3C72B6"/>
    <w:rsid w:val="3A9F0731"/>
    <w:rsid w:val="3AA94D74"/>
    <w:rsid w:val="3BD77542"/>
    <w:rsid w:val="3C3976F6"/>
    <w:rsid w:val="3F4940F4"/>
    <w:rsid w:val="3F4D61EF"/>
    <w:rsid w:val="3F9F3D14"/>
    <w:rsid w:val="41C86349"/>
    <w:rsid w:val="41CE4D30"/>
    <w:rsid w:val="43B04DA0"/>
    <w:rsid w:val="442F62DC"/>
    <w:rsid w:val="445F3A72"/>
    <w:rsid w:val="474918D0"/>
    <w:rsid w:val="47FD3159"/>
    <w:rsid w:val="48B325DE"/>
    <w:rsid w:val="48C4659A"/>
    <w:rsid w:val="4D0C49B3"/>
    <w:rsid w:val="4D3A57A5"/>
    <w:rsid w:val="4F480CDE"/>
    <w:rsid w:val="52072FF5"/>
    <w:rsid w:val="52DC2732"/>
    <w:rsid w:val="53BD6A07"/>
    <w:rsid w:val="54AF3C0F"/>
    <w:rsid w:val="554E519C"/>
    <w:rsid w:val="55FB651C"/>
    <w:rsid w:val="5838665C"/>
    <w:rsid w:val="59CF1242"/>
    <w:rsid w:val="59DE6C89"/>
    <w:rsid w:val="59DF0C90"/>
    <w:rsid w:val="5AC24111"/>
    <w:rsid w:val="5CE41815"/>
    <w:rsid w:val="5DBC1ADE"/>
    <w:rsid w:val="5E9A1E1F"/>
    <w:rsid w:val="5E9C2EDE"/>
    <w:rsid w:val="5EA33C5C"/>
    <w:rsid w:val="61BC46E6"/>
    <w:rsid w:val="61F743A5"/>
    <w:rsid w:val="62305D0D"/>
    <w:rsid w:val="62A62F50"/>
    <w:rsid w:val="63163B5F"/>
    <w:rsid w:val="63C808C1"/>
    <w:rsid w:val="63F7532D"/>
    <w:rsid w:val="645962D8"/>
    <w:rsid w:val="65553CD1"/>
    <w:rsid w:val="65C76335"/>
    <w:rsid w:val="65FB758B"/>
    <w:rsid w:val="67566AFF"/>
    <w:rsid w:val="67B563F3"/>
    <w:rsid w:val="67F20C4B"/>
    <w:rsid w:val="6894168D"/>
    <w:rsid w:val="694F2785"/>
    <w:rsid w:val="69636A84"/>
    <w:rsid w:val="696977F9"/>
    <w:rsid w:val="6A7D44CA"/>
    <w:rsid w:val="6A80797C"/>
    <w:rsid w:val="6AA524CB"/>
    <w:rsid w:val="6AD05083"/>
    <w:rsid w:val="6AFF0FA3"/>
    <w:rsid w:val="6B9C2722"/>
    <w:rsid w:val="6E9C573F"/>
    <w:rsid w:val="6F7915DC"/>
    <w:rsid w:val="70640CCF"/>
    <w:rsid w:val="736E51D0"/>
    <w:rsid w:val="73CA0EA9"/>
    <w:rsid w:val="741E6AC6"/>
    <w:rsid w:val="761A519B"/>
    <w:rsid w:val="76433C09"/>
    <w:rsid w:val="765C5EF1"/>
    <w:rsid w:val="76795419"/>
    <w:rsid w:val="777032C5"/>
    <w:rsid w:val="7984574E"/>
    <w:rsid w:val="79AF7ABE"/>
    <w:rsid w:val="79E043A5"/>
    <w:rsid w:val="79E60672"/>
    <w:rsid w:val="79E94D5A"/>
    <w:rsid w:val="7A7F0628"/>
    <w:rsid w:val="7C6F57E2"/>
    <w:rsid w:val="7EC14D4E"/>
    <w:rsid w:val="7F9A1827"/>
    <w:rsid w:val="7FE7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B5C152-CE41-4BED-AE86-192FC2A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="420"/>
    </w:pPr>
    <w:rPr>
      <w:sz w:val="20"/>
      <w:szCs w:val="20"/>
    </w:rPr>
  </w:style>
  <w:style w:type="paragraph" w:styleId="a4">
    <w:name w:val="Body Text"/>
    <w:basedOn w:val="a"/>
    <w:next w:val="a"/>
    <w:autoRedefine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="75" w:after="75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autoRedefine/>
    <w:qFormat/>
    <w:pPr>
      <w:spacing w:line="312" w:lineRule="auto"/>
      <w:ind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qFormat/>
    <w:rPr>
      <w:b/>
      <w:bCs/>
    </w:rPr>
  </w:style>
  <w:style w:type="character" w:styleId="ad">
    <w:name w:val="FollowedHyperlink"/>
    <w:basedOn w:val="a0"/>
    <w:autoRedefine/>
    <w:qFormat/>
    <w:rPr>
      <w:color w:val="0072C6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e">
    <w:name w:val="Hyperlink"/>
    <w:basedOn w:val="a0"/>
    <w:autoRedefine/>
    <w:qFormat/>
    <w:rPr>
      <w:color w:val="0072C6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/>
      <w:sz w:val="21"/>
      <w:szCs w:val="21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i-icon13">
    <w:name w:val="ui-icon13"/>
    <w:basedOn w:val="a0"/>
    <w:autoRedefine/>
    <w:qFormat/>
  </w:style>
  <w:style w:type="character" w:customStyle="1" w:styleId="ui-icon14">
    <w:name w:val="ui-icon14"/>
    <w:basedOn w:val="a0"/>
    <w:autoRedefine/>
    <w:qFormat/>
  </w:style>
  <w:style w:type="character" w:customStyle="1" w:styleId="daibannum">
    <w:name w:val="daiban_num"/>
    <w:basedOn w:val="a0"/>
    <w:autoRedefine/>
    <w:qFormat/>
    <w:rPr>
      <w:b/>
      <w:bCs/>
      <w:color w:val="ED6D23"/>
      <w:sz w:val="30"/>
      <w:szCs w:val="30"/>
    </w:rPr>
  </w:style>
  <w:style w:type="character" w:customStyle="1" w:styleId="layui-layer-tabnow">
    <w:name w:val="layui-layer-tabnow"/>
    <w:basedOn w:val="a0"/>
    <w:autoRedefine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autoRedefine/>
    <w:qFormat/>
  </w:style>
  <w:style w:type="character" w:customStyle="1" w:styleId="hover12">
    <w:name w:val="hover12"/>
    <w:basedOn w:val="a0"/>
    <w:autoRedefine/>
    <w:qFormat/>
  </w:style>
  <w:style w:type="character" w:customStyle="1" w:styleId="active6">
    <w:name w:val="active6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biaozhu">
    <w:name w:val="biaozhu"/>
    <w:basedOn w:val="a0"/>
    <w:autoRedefine/>
    <w:qFormat/>
    <w:rPr>
      <w:color w:val="666666"/>
      <w:sz w:val="21"/>
      <w:szCs w:val="21"/>
    </w:rPr>
  </w:style>
  <w:style w:type="character" w:customStyle="1" w:styleId="error">
    <w:name w:val="error"/>
    <w:basedOn w:val="a0"/>
    <w:autoRedefine/>
    <w:qFormat/>
    <w:rPr>
      <w:color w:val="FF0000"/>
    </w:rPr>
  </w:style>
  <w:style w:type="character" w:customStyle="1" w:styleId="success">
    <w:name w:val="success"/>
    <w:basedOn w:val="a0"/>
    <w:autoRedefine/>
    <w:qFormat/>
    <w:rPr>
      <w:color w:val="999999"/>
    </w:rPr>
  </w:style>
  <w:style w:type="character" w:customStyle="1" w:styleId="tubiao">
    <w:name w:val="tubiao"/>
    <w:basedOn w:val="a0"/>
    <w:autoRedefine/>
    <w:qFormat/>
    <w:rPr>
      <w:color w:val="FFFFFF"/>
      <w:sz w:val="37"/>
      <w:szCs w:val="37"/>
      <w:shd w:val="clear" w:color="auto" w:fill="DFEAEE"/>
    </w:rPr>
  </w:style>
  <w:style w:type="character" w:customStyle="1" w:styleId="active3">
    <w:name w:val="active3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ui-icon19">
    <w:name w:val="ui-icon19"/>
    <w:basedOn w:val="a0"/>
    <w:autoRedefine/>
    <w:qFormat/>
  </w:style>
  <w:style w:type="character" w:customStyle="1" w:styleId="ui-icon20">
    <w:name w:val="ui-icon20"/>
    <w:basedOn w:val="a0"/>
    <w:autoRedefine/>
    <w:qFormat/>
  </w:style>
  <w:style w:type="character" w:customStyle="1" w:styleId="active4">
    <w:name w:val="active4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ui-icon21">
    <w:name w:val="ui-icon21"/>
    <w:basedOn w:val="a0"/>
    <w:autoRedefine/>
    <w:qFormat/>
  </w:style>
  <w:style w:type="character" w:customStyle="1" w:styleId="hover11">
    <w:name w:val="hover11"/>
    <w:basedOn w:val="a0"/>
    <w:autoRedefine/>
    <w:qFormat/>
  </w:style>
  <w:style w:type="character" w:customStyle="1" w:styleId="active2">
    <w:name w:val="active2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active">
    <w:name w:val="active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hover">
    <w:name w:val="hover"/>
    <w:basedOn w:val="a0"/>
    <w:autoRedefine/>
    <w:qFormat/>
  </w:style>
  <w:style w:type="character" w:customStyle="1" w:styleId="hover9">
    <w:name w:val="hover9"/>
    <w:basedOn w:val="a0"/>
    <w:autoRedefine/>
    <w:qFormat/>
  </w:style>
  <w:style w:type="character" w:customStyle="1" w:styleId="ui-icon">
    <w:name w:val="ui-icon"/>
    <w:basedOn w:val="a0"/>
    <w:autoRedefine/>
    <w:qFormat/>
  </w:style>
  <w:style w:type="character" w:customStyle="1" w:styleId="ui-icon1">
    <w:name w:val="ui-icon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</cp:lastModifiedBy>
  <cp:revision>18</cp:revision>
  <dcterms:created xsi:type="dcterms:W3CDTF">2023-05-16T06:30:00Z</dcterms:created>
  <dcterms:modified xsi:type="dcterms:W3CDTF">2024-11-15T12:40:00Z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88F4A230B46D4FE9AFC034C7182C2C70_13</vt:lpwstr>
  </property>
</Properties>
</file>